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7A0471C6" w:rsidR="007D1E76" w:rsidRPr="00E74967" w:rsidRDefault="007D1E76" w:rsidP="00F067C8">
      <w:pPr>
        <w:tabs>
          <w:tab w:val="left" w:leader="underscore" w:pos="9639"/>
        </w:tabs>
        <w:spacing w:after="0" w:line="240" w:lineRule="auto"/>
        <w:jc w:val="center"/>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28CDFF1C"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r w:rsidR="00215ACE">
        <w:rPr>
          <w:rFonts w:cs="Calibri"/>
        </w:rPr>
        <w:t xml:space="preserve"> </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Pr>
                <w:noProof/>
                <w:webHidden/>
              </w:rPr>
              <w:t>2</w:t>
            </w:r>
            <w:r>
              <w:rPr>
                <w:noProof/>
                <w:webHidden/>
              </w:rPr>
              <w:fldChar w:fldCharType="end"/>
            </w:r>
          </w:hyperlink>
        </w:p>
        <w:p w14:paraId="19796F35" w14:textId="77F344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Pr>
                <w:noProof/>
                <w:webHidden/>
              </w:rPr>
              <w:t>2</w:t>
            </w:r>
            <w:r>
              <w:rPr>
                <w:noProof/>
                <w:webHidden/>
              </w:rPr>
              <w:fldChar w:fldCharType="end"/>
            </w:r>
          </w:hyperlink>
        </w:p>
        <w:p w14:paraId="62AC0657" w14:textId="452789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Pr>
                <w:noProof/>
                <w:webHidden/>
              </w:rPr>
              <w:t>3</w:t>
            </w:r>
            <w:r>
              <w:rPr>
                <w:noProof/>
                <w:webHidden/>
              </w:rPr>
              <w:fldChar w:fldCharType="end"/>
            </w:r>
          </w:hyperlink>
        </w:p>
        <w:p w14:paraId="7C7C1962" w14:textId="7569E89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Pr>
                <w:noProof/>
                <w:webHidden/>
              </w:rPr>
              <w:t>4</w:t>
            </w:r>
            <w:r>
              <w:rPr>
                <w:noProof/>
                <w:webHidden/>
              </w:rPr>
              <w:fldChar w:fldCharType="end"/>
            </w:r>
          </w:hyperlink>
        </w:p>
        <w:p w14:paraId="3FE6C661" w14:textId="3433C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Pr>
                <w:noProof/>
                <w:webHidden/>
              </w:rPr>
              <w:t>6</w:t>
            </w:r>
            <w:r>
              <w:rPr>
                <w:noProof/>
                <w:webHidden/>
              </w:rPr>
              <w:fldChar w:fldCharType="end"/>
            </w:r>
          </w:hyperlink>
        </w:p>
        <w:p w14:paraId="135541CC" w14:textId="065947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Pr>
                <w:noProof/>
                <w:webHidden/>
              </w:rPr>
              <w:t>7</w:t>
            </w:r>
            <w:r>
              <w:rPr>
                <w:noProof/>
                <w:webHidden/>
              </w:rPr>
              <w:fldChar w:fldCharType="end"/>
            </w:r>
          </w:hyperlink>
        </w:p>
        <w:p w14:paraId="48C9D852" w14:textId="5DDCB4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Pr>
                <w:noProof/>
                <w:webHidden/>
              </w:rPr>
              <w:t>8</w:t>
            </w:r>
            <w:r>
              <w:rPr>
                <w:noProof/>
                <w:webHidden/>
              </w:rPr>
              <w:fldChar w:fldCharType="end"/>
            </w:r>
          </w:hyperlink>
        </w:p>
        <w:p w14:paraId="027C97E3" w14:textId="6F13356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Pr>
                <w:noProof/>
                <w:webHidden/>
              </w:rPr>
              <w:t>9</w:t>
            </w:r>
            <w:r>
              <w:rPr>
                <w:noProof/>
                <w:webHidden/>
              </w:rPr>
              <w:fldChar w:fldCharType="end"/>
            </w:r>
          </w:hyperlink>
        </w:p>
        <w:p w14:paraId="00DB87A1" w14:textId="0E5C6D6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Pr>
                <w:noProof/>
                <w:webHidden/>
              </w:rPr>
              <w:t>9</w:t>
            </w:r>
            <w:r>
              <w:rPr>
                <w:noProof/>
                <w:webHidden/>
              </w:rPr>
              <w:fldChar w:fldCharType="end"/>
            </w:r>
          </w:hyperlink>
        </w:p>
        <w:p w14:paraId="00EEECC2" w14:textId="7F2B83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Pr>
                <w:noProof/>
                <w:webHidden/>
              </w:rPr>
              <w:t>9</w:t>
            </w:r>
            <w:r>
              <w:rPr>
                <w:noProof/>
                <w:webHidden/>
              </w:rPr>
              <w:fldChar w:fldCharType="end"/>
            </w:r>
          </w:hyperlink>
        </w:p>
        <w:p w14:paraId="68FD7A9A" w14:textId="2CE0C7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Pr>
                <w:noProof/>
                <w:webHidden/>
              </w:rPr>
              <w:t>9</w:t>
            </w:r>
            <w:r>
              <w:rPr>
                <w:noProof/>
                <w:webHidden/>
              </w:rPr>
              <w:fldChar w:fldCharType="end"/>
            </w:r>
          </w:hyperlink>
        </w:p>
        <w:p w14:paraId="5F55527F" w14:textId="527A5CE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Pr>
                <w:noProof/>
                <w:webHidden/>
              </w:rPr>
              <w:t>10</w:t>
            </w:r>
            <w:r>
              <w:rPr>
                <w:noProof/>
                <w:webHidden/>
              </w:rPr>
              <w:fldChar w:fldCharType="end"/>
            </w:r>
          </w:hyperlink>
        </w:p>
        <w:p w14:paraId="674ABB69" w14:textId="7086AD9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Pr>
                <w:noProof/>
                <w:webHidden/>
              </w:rPr>
              <w:t>10</w:t>
            </w:r>
            <w:r>
              <w:rPr>
                <w:noProof/>
                <w:webHidden/>
              </w:rPr>
              <w:fldChar w:fldCharType="end"/>
            </w:r>
          </w:hyperlink>
        </w:p>
        <w:p w14:paraId="39048CDA" w14:textId="5AD0C96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Pr>
                <w:noProof/>
                <w:webHidden/>
              </w:rPr>
              <w:t>10</w:t>
            </w:r>
            <w:r>
              <w:rPr>
                <w:noProof/>
                <w:webHidden/>
              </w:rPr>
              <w:fldChar w:fldCharType="end"/>
            </w:r>
          </w:hyperlink>
        </w:p>
        <w:p w14:paraId="7E9C5BA3" w14:textId="2249A66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Pr>
                <w:noProof/>
                <w:webHidden/>
              </w:rPr>
              <w:t>10</w:t>
            </w:r>
            <w:r>
              <w:rPr>
                <w:noProof/>
                <w:webHidden/>
              </w:rPr>
              <w:fldChar w:fldCharType="end"/>
            </w:r>
          </w:hyperlink>
        </w:p>
        <w:p w14:paraId="43551857" w14:textId="4F747141" w:rsidR="00F46719" w:rsidRDefault="00F46719">
          <w:r>
            <w:rPr>
              <w:b/>
              <w:bCs/>
              <w:lang w:val="es-ES"/>
            </w:rPr>
            <w:lastRenderedPageBreak/>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31E4AC08"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58117EE1" w14:textId="0D047A0B" w:rsidR="008C33F0" w:rsidRPr="00F04170" w:rsidRDefault="008C33F0" w:rsidP="008C33F0">
      <w:pPr>
        <w:spacing w:after="0" w:line="240" w:lineRule="auto"/>
        <w:jc w:val="both"/>
        <w:rPr>
          <w:rFonts w:cs="Calibri"/>
        </w:rPr>
      </w:pPr>
      <w:r w:rsidRPr="00F04170">
        <w:rPr>
          <w:rFonts w:cs="Calibri"/>
        </w:rPr>
        <w:t xml:space="preserve">El </w:t>
      </w:r>
      <w:r w:rsidR="00EF329C" w:rsidRPr="00EF329C">
        <w:rPr>
          <w:rFonts w:cs="Calibri"/>
        </w:rPr>
        <w:t>Fideicomiso Promoción Juvenil 129747</w:t>
      </w:r>
      <w:r w:rsidRPr="00F04170">
        <w:rPr>
          <w:rFonts w:cs="Calibri"/>
        </w:rPr>
        <w:t xml:space="preserve"> es un ente público sin fines de lucro que tiene como objetivo atender a la población de jóvenes leones para propiciar su inclusión y desarrollo dentro de la sociedad a la que pertenecen.</w:t>
      </w:r>
      <w:r w:rsidR="00C1276E">
        <w:rPr>
          <w:rFonts w:cs="Calibri"/>
        </w:rPr>
        <w:t xml:space="preserve"> </w:t>
      </w:r>
    </w:p>
    <w:p w14:paraId="2CA88560" w14:textId="77777777" w:rsidR="008C33F0" w:rsidRPr="00E74967" w:rsidRDefault="008C33F0" w:rsidP="00CB41C4">
      <w:pPr>
        <w:tabs>
          <w:tab w:val="left" w:leader="underscore" w:pos="9639"/>
        </w:tabs>
        <w:spacing w:after="0" w:line="240" w:lineRule="auto"/>
        <w:jc w:val="both"/>
        <w:rPr>
          <w:rFonts w:cs="Calibri"/>
        </w:rPr>
      </w:pP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5CA5254B" w14:textId="77777777" w:rsidR="00EF329C" w:rsidRPr="00E74967" w:rsidRDefault="00EF329C"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1B1AD677"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6841A9BC" w14:textId="5D77F1EF" w:rsidR="0012493A" w:rsidRPr="00E74967" w:rsidRDefault="0012493A" w:rsidP="0012493A">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0AA29AD7"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FA25B16"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428D3C40"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25E068D1" w14:textId="2114F652"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75AD8FE9" w14:textId="1A5D2682" w:rsidR="00480BF4" w:rsidRPr="00E74967" w:rsidRDefault="00480BF4" w:rsidP="00480BF4">
      <w:pPr>
        <w:tabs>
          <w:tab w:val="left" w:leader="underscore" w:pos="9639"/>
        </w:tabs>
        <w:spacing w:after="0" w:line="240" w:lineRule="auto"/>
        <w:jc w:val="both"/>
        <w:rPr>
          <w:rFonts w:cs="Calibri"/>
        </w:rPr>
      </w:pPr>
      <w:r>
        <w:rPr>
          <w:rFonts w:cs="Calibri"/>
        </w:rPr>
        <w:t>Del 01 de enero al 3</w:t>
      </w:r>
      <w:r w:rsidR="00F52D37">
        <w:rPr>
          <w:rFonts w:cs="Calibri"/>
        </w:rPr>
        <w:t>1</w:t>
      </w:r>
      <w:r>
        <w:rPr>
          <w:rFonts w:cs="Calibri"/>
        </w:rPr>
        <w:t xml:space="preserve"> de </w:t>
      </w:r>
      <w:r w:rsidR="00F52D37">
        <w:rPr>
          <w:rFonts w:cs="Calibri"/>
        </w:rPr>
        <w:t>dici</w:t>
      </w:r>
      <w:r w:rsidR="00D34DEB">
        <w:rPr>
          <w:rFonts w:cs="Calibri"/>
        </w:rPr>
        <w:t>embre</w:t>
      </w:r>
      <w:r>
        <w:rPr>
          <w:rFonts w:cs="Calibri"/>
        </w:rPr>
        <w:t xml:space="preserve"> del 2024</w:t>
      </w:r>
    </w:p>
    <w:p w14:paraId="04F7186A" w14:textId="611820C2"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73D8CA0C" w14:textId="10CCEBC4" w:rsidR="00480BF4" w:rsidRPr="00E74967" w:rsidRDefault="00EF329C" w:rsidP="00480BF4">
      <w:pPr>
        <w:tabs>
          <w:tab w:val="left" w:leader="underscore" w:pos="9639"/>
        </w:tabs>
        <w:spacing w:after="0" w:line="240" w:lineRule="auto"/>
        <w:jc w:val="both"/>
        <w:rPr>
          <w:rFonts w:cs="Calibri"/>
        </w:rPr>
      </w:pPr>
      <w:r w:rsidRPr="00EF329C">
        <w:rPr>
          <w:rFonts w:cs="Calibri"/>
        </w:rPr>
        <w:t>Fideicomiso Promoción Juvenil 129747</w:t>
      </w:r>
      <w:r>
        <w:rPr>
          <w:rFonts w:cs="Calibri"/>
        </w:rPr>
        <w:t xml:space="preserve"> </w:t>
      </w:r>
      <w:r w:rsidR="00480BF4">
        <w:rPr>
          <w:rFonts w:cs="Calibri"/>
        </w:rPr>
        <w:t xml:space="preserve">Persona Moral sin fines de </w:t>
      </w:r>
      <w:proofErr w:type="gramStart"/>
      <w:r w:rsidR="00480BF4">
        <w:rPr>
          <w:rFonts w:cs="Calibri"/>
        </w:rPr>
        <w:t>lucro.-</w:t>
      </w:r>
      <w:proofErr w:type="gramEnd"/>
      <w:r w:rsidR="00480BF4">
        <w:rPr>
          <w:rFonts w:cs="Calibri"/>
        </w:rPr>
        <w:t xml:space="preserve"> Institución de Asistencia Social.</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26DA96BA" w:rsidR="007D1E76" w:rsidRDefault="00EF329C" w:rsidP="00CB41C4">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2AD517DE" w14:textId="77777777" w:rsidR="00EF329C" w:rsidRPr="00E74967" w:rsidRDefault="00EF329C"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5085FA9" w14:textId="6AAC7349" w:rsidR="0054701E" w:rsidRDefault="007D1E76" w:rsidP="000F5FB1">
      <w:pPr>
        <w:tabs>
          <w:tab w:val="left" w:leader="underscore" w:pos="9639"/>
        </w:tabs>
        <w:spacing w:after="0" w:line="240" w:lineRule="auto"/>
        <w:ind w:firstLine="708"/>
        <w:jc w:val="both"/>
        <w:rPr>
          <w:rFonts w:cs="Calibri"/>
        </w:rPr>
      </w:pPr>
      <w:r w:rsidRPr="00E74967">
        <w:rPr>
          <w:rFonts w:cs="Calibri"/>
        </w:rPr>
        <w:t>*Anexar organigrama de la entidad.</w:t>
      </w:r>
    </w:p>
    <w:p w14:paraId="5BA63578"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74CF9C25" w14:textId="77777777" w:rsidR="00EF329C" w:rsidRDefault="00EF329C" w:rsidP="000F5FB1">
      <w:pPr>
        <w:tabs>
          <w:tab w:val="left" w:leader="underscore" w:pos="9639"/>
        </w:tabs>
        <w:spacing w:after="0" w:line="240" w:lineRule="auto"/>
        <w:ind w:firstLine="708"/>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125E2A84" w14:textId="77777777"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318FF529" w:rsidR="007D1E76" w:rsidRDefault="00BE1AB6" w:rsidP="00CB41C4">
      <w:pPr>
        <w:tabs>
          <w:tab w:val="left" w:leader="underscore" w:pos="9639"/>
        </w:tabs>
        <w:spacing w:after="0" w:line="240" w:lineRule="auto"/>
        <w:jc w:val="both"/>
        <w:rPr>
          <w:rFonts w:cs="Calibri"/>
        </w:rPr>
      </w:pPr>
      <w:r w:rsidRPr="00BE1AB6">
        <w:rPr>
          <w:rFonts w:cs="Calibri"/>
        </w:rPr>
        <w:t>Si se ha observado la normatividad de la CONAC, así como las disposiciones legales</w:t>
      </w:r>
      <w:r>
        <w:rPr>
          <w:rFonts w:cs="Calibri"/>
        </w:rPr>
        <w:t xml:space="preserve">. </w:t>
      </w:r>
    </w:p>
    <w:p w14:paraId="18B95164" w14:textId="77777777" w:rsidR="00534E69" w:rsidRPr="00E74967" w:rsidRDefault="00534E69"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191CF56" w14:textId="55A7C422" w:rsidR="00EF329C" w:rsidRDefault="00EF329C" w:rsidP="00EF329C">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r w:rsidR="00D969F9">
        <w:rPr>
          <w:rFonts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CC2D59E" w14:textId="0C8D88F3" w:rsidR="007D1E76" w:rsidRDefault="00534E69" w:rsidP="00CB41C4">
      <w:pPr>
        <w:tabs>
          <w:tab w:val="left" w:leader="underscore" w:pos="9639"/>
        </w:tabs>
        <w:spacing w:after="0" w:line="240" w:lineRule="auto"/>
        <w:jc w:val="both"/>
        <w:rPr>
          <w:rFonts w:cs="Calibri"/>
        </w:rPr>
      </w:pPr>
      <w:r w:rsidRPr="00534E69">
        <w:rPr>
          <w:rFonts w:cs="Calibri"/>
        </w:rPr>
        <w:t>postulados básicos de la contabilidad gubernamental (CONAC)</w:t>
      </w:r>
    </w:p>
    <w:p w14:paraId="2CCB895A" w14:textId="77777777" w:rsidR="00534E69" w:rsidRPr="00E74967" w:rsidRDefault="00534E69" w:rsidP="00CB41C4">
      <w:pPr>
        <w:tabs>
          <w:tab w:val="left" w:leader="underscore" w:pos="9639"/>
        </w:tabs>
        <w:spacing w:after="0" w:line="240" w:lineRule="auto"/>
        <w:jc w:val="both"/>
        <w:rPr>
          <w:rFonts w:cs="Calibri"/>
        </w:rPr>
      </w:pPr>
    </w:p>
    <w:p w14:paraId="1F07AA1B" w14:textId="501B9E96" w:rsidR="00534E69" w:rsidRPr="00534E69" w:rsidRDefault="007D1E76" w:rsidP="00534E69">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04C8E137" w14:textId="5865403E" w:rsidR="00534E69" w:rsidRDefault="00BE1AB6" w:rsidP="00CB41C4">
      <w:pPr>
        <w:tabs>
          <w:tab w:val="left" w:leader="underscore" w:pos="9639"/>
        </w:tabs>
        <w:spacing w:after="0" w:line="240" w:lineRule="auto"/>
        <w:jc w:val="both"/>
        <w:rPr>
          <w:rFonts w:cs="Calibri"/>
        </w:rPr>
      </w:pPr>
      <w:r w:rsidRPr="00BE1AB6">
        <w:rPr>
          <w:rFonts w:cs="Calibri"/>
        </w:rPr>
        <w:t>Nada que manifestar del periodo.</w:t>
      </w:r>
    </w:p>
    <w:p w14:paraId="3F5E78BE" w14:textId="77777777" w:rsidR="00BE1AB6" w:rsidRPr="00E74967" w:rsidRDefault="00BE1AB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6A6575B"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r w:rsidR="00BE1AB6">
        <w:rPr>
          <w:rFonts w:cs="Calibri"/>
        </w:rPr>
        <w:t xml:space="preserve"> 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56ABF444"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r w:rsidR="00BE1AB6">
        <w:rPr>
          <w:rFonts w:cs="Calibri"/>
        </w:rPr>
        <w:t xml:space="preserve">  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163458F4"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r w:rsidR="00BE1AB6">
        <w:rPr>
          <w:rFonts w:cs="Calibri"/>
        </w:rPr>
        <w:t xml:space="preserve">  no aplica</w:t>
      </w:r>
    </w:p>
    <w:p w14:paraId="57326D16" w14:textId="77777777" w:rsidR="006F0687" w:rsidRDefault="006F0687" w:rsidP="006F0687">
      <w:pPr>
        <w:tabs>
          <w:tab w:val="left" w:leader="underscore" w:pos="9639"/>
        </w:tabs>
        <w:spacing w:after="0" w:line="240" w:lineRule="auto"/>
        <w:jc w:val="both"/>
        <w:rPr>
          <w:rFonts w:cs="Calibri"/>
        </w:rPr>
      </w:pPr>
    </w:p>
    <w:p w14:paraId="71521D40" w14:textId="51D5C508"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r w:rsidR="00BE1AB6">
        <w:rPr>
          <w:rFonts w:cs="Calibri"/>
        </w:rPr>
        <w:t xml:space="preserve">    No aplica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4FFFFCE" w:rsidR="007D1E76" w:rsidRDefault="007D1E76" w:rsidP="00CB41C4">
      <w:pPr>
        <w:tabs>
          <w:tab w:val="left" w:leader="underscore" w:pos="9639"/>
        </w:tabs>
        <w:spacing w:after="0" w:line="240" w:lineRule="auto"/>
        <w:jc w:val="both"/>
        <w:rPr>
          <w:rFonts w:cs="Calibri"/>
        </w:rPr>
      </w:pPr>
      <w:r w:rsidRPr="00E74967">
        <w:rPr>
          <w:rFonts w:cs="Calibri"/>
        </w:rPr>
        <w:t>Se informará sobre:</w:t>
      </w:r>
    </w:p>
    <w:p w14:paraId="6ADF203F" w14:textId="7E3E18D7" w:rsidR="00D969F9" w:rsidRDefault="00D969F9" w:rsidP="00D969F9">
      <w:pPr>
        <w:tabs>
          <w:tab w:val="left" w:leader="underscore" w:pos="9639"/>
        </w:tabs>
        <w:spacing w:after="0" w:line="240" w:lineRule="auto"/>
        <w:jc w:val="both"/>
        <w:rPr>
          <w:rFonts w:cs="Calibri"/>
        </w:rPr>
      </w:pPr>
      <w:r w:rsidRPr="00EF329C">
        <w:rPr>
          <w:rFonts w:cs="Calibri"/>
        </w:rPr>
        <w:t>El motivo por el que no se reporta información en Fideicomiso Promoción Juvenil 129747 es debido a que se encuentra en proceso de extinción y sin operación alguna al día de hoy</w:t>
      </w:r>
      <w:r>
        <w:rPr>
          <w:rFonts w:cs="Calibri"/>
        </w:rPr>
        <w:t xml:space="preserve">, el banco sigue generando comisiones y rendimientos por manejo de las cuentas bancarios, pero no se cuentan con todos los estados de cuenta del año en curso, y de otros ejercicios anteriores, por tal motivo se decidió netear los saldos, de acuerdo las cifras obtenidas en los estados de cuenta con los cuales contamos. </w:t>
      </w:r>
    </w:p>
    <w:p w14:paraId="1C056857" w14:textId="168097AB" w:rsidR="00D969F9" w:rsidRDefault="00D969F9" w:rsidP="00CB41C4">
      <w:pPr>
        <w:tabs>
          <w:tab w:val="left" w:leader="underscore" w:pos="9639"/>
        </w:tabs>
        <w:spacing w:after="0" w:line="240" w:lineRule="auto"/>
        <w:jc w:val="both"/>
        <w:rPr>
          <w:rFonts w:cs="Calibri"/>
        </w:rPr>
      </w:pPr>
    </w:p>
    <w:p w14:paraId="5E47283A" w14:textId="77777777" w:rsidR="00D969F9" w:rsidRPr="00E74967" w:rsidRDefault="00D969F9" w:rsidP="00CB41C4">
      <w:pPr>
        <w:tabs>
          <w:tab w:val="left" w:leader="underscore" w:pos="9639"/>
        </w:tabs>
        <w:spacing w:after="0" w:line="240" w:lineRule="auto"/>
        <w:jc w:val="both"/>
        <w:rPr>
          <w:rFonts w:cs="Calibri"/>
        </w:rPr>
      </w:pP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04A4D32" w14:textId="2A6C7482"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la información se presenta sin re expresión financiera.</w:t>
      </w:r>
    </w:p>
    <w:p w14:paraId="1DBE5CBF" w14:textId="77777777" w:rsidR="00F005CD" w:rsidRPr="00E74967" w:rsidRDefault="00F005CD"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35FCED94" w14:textId="4C60AC23"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no se han realizado operaciones en el extranjero</w:t>
      </w:r>
    </w:p>
    <w:p w14:paraId="33B887D1" w14:textId="77777777" w:rsidR="00F005CD" w:rsidRPr="00E74967" w:rsidRDefault="00F005CD"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2EA4933C" w14:textId="09089125"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se tienen inversiones en acciones de compañías subsidiarias no consolidadas y asociadas.</w:t>
      </w:r>
    </w:p>
    <w:p w14:paraId="28B4F5BC" w14:textId="77777777" w:rsidR="00F005CD" w:rsidRPr="00E74967" w:rsidRDefault="00F005CD"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B282127" w14:textId="3A5E9092"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w:t>
      </w:r>
    </w:p>
    <w:p w14:paraId="0622ABE5" w14:textId="77777777" w:rsidR="00F005CD" w:rsidRPr="00E74967" w:rsidRDefault="00F005CD"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DAC6C1F" w14:textId="77777777" w:rsidR="00BE1AB6" w:rsidRPr="00E74967" w:rsidRDefault="00BE1AB6" w:rsidP="00BE1AB6">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AB44A38" w14:textId="071A899D" w:rsidR="007D1E76" w:rsidRDefault="00F005CD" w:rsidP="00CB41C4">
      <w:pPr>
        <w:tabs>
          <w:tab w:val="left" w:leader="underscore" w:pos="9639"/>
        </w:tabs>
        <w:spacing w:after="0" w:line="240" w:lineRule="auto"/>
        <w:jc w:val="both"/>
        <w:rPr>
          <w:rFonts w:cs="Calibri"/>
        </w:rPr>
      </w:pPr>
      <w:r w:rsidRPr="00F005CD">
        <w:rPr>
          <w:rFonts w:cs="Calibri"/>
        </w:rPr>
        <w:lastRenderedPageBreak/>
        <w:t>“Esta nota no le aplica al ente público”</w:t>
      </w:r>
    </w:p>
    <w:p w14:paraId="201E02CF" w14:textId="77777777" w:rsidR="00F005CD" w:rsidRPr="00E74967" w:rsidRDefault="00F005CD"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8187B92" w14:textId="0E588561"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tiene cuenta de Reservas.</w:t>
      </w:r>
    </w:p>
    <w:p w14:paraId="750194D4" w14:textId="77777777" w:rsidR="00F005CD" w:rsidRPr="00E74967" w:rsidRDefault="00F005CD"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57F06844" w:rsidR="007D1E76" w:rsidRPr="00E74967" w:rsidRDefault="00F005CD" w:rsidP="00CB41C4">
      <w:pPr>
        <w:tabs>
          <w:tab w:val="left" w:leader="underscore" w:pos="9639"/>
        </w:tabs>
        <w:spacing w:after="0" w:line="240" w:lineRule="auto"/>
        <w:jc w:val="both"/>
        <w:rPr>
          <w:rFonts w:cs="Calibri"/>
        </w:rPr>
      </w:pPr>
      <w:r w:rsidRPr="00F005CD">
        <w:rPr>
          <w:rFonts w:cs="Calibri"/>
        </w:rPr>
        <w:t>“Esta nota no le aplica al ente público”, ya que no existen cambios en políticas contables.</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681A3176" w:rsidR="007D1E76" w:rsidRDefault="00F005CD" w:rsidP="00CB41C4">
      <w:pPr>
        <w:tabs>
          <w:tab w:val="left" w:leader="underscore" w:pos="9639"/>
        </w:tabs>
        <w:spacing w:after="0" w:line="240" w:lineRule="auto"/>
        <w:jc w:val="both"/>
        <w:rPr>
          <w:rFonts w:cs="Calibri"/>
        </w:rPr>
      </w:pPr>
      <w:r w:rsidRPr="00F005CD">
        <w:rPr>
          <w:rFonts w:cs="Calibri"/>
        </w:rPr>
        <w:t>“Esta nota no le aplica al ente público en el periodo reportado”.</w:t>
      </w:r>
    </w:p>
    <w:p w14:paraId="4FE871BB" w14:textId="77777777" w:rsidR="00F005CD" w:rsidRPr="00E74967" w:rsidRDefault="00F005CD"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0702C19" w14:textId="77777777" w:rsidR="00F005CD" w:rsidRDefault="00F005CD" w:rsidP="00F005CD">
      <w:pPr>
        <w:tabs>
          <w:tab w:val="left" w:leader="underscore" w:pos="9639"/>
        </w:tabs>
        <w:spacing w:after="0" w:line="240" w:lineRule="auto"/>
        <w:jc w:val="both"/>
        <w:rPr>
          <w:rFonts w:cs="Calibri"/>
        </w:rPr>
      </w:pPr>
      <w:r w:rsidRPr="00F005CD">
        <w:rPr>
          <w:rFonts w:cs="Calibri"/>
        </w:rPr>
        <w:t>“Esta nota no le aplica al ente público en el periodo reportado”.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3F08C55" w14:textId="451263A0"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toda vez de que no se tienen activos en moneda extranjera.</w:t>
      </w:r>
    </w:p>
    <w:p w14:paraId="6D84DD3E" w14:textId="77777777" w:rsidR="00F21B7A" w:rsidRPr="00E74967" w:rsidRDefault="00F21B7A"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54FFA38F" w14:textId="7967B02E"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toda vez de que no se tienen pasivos en moneda extranjera.</w:t>
      </w:r>
    </w:p>
    <w:p w14:paraId="19DEDF12" w14:textId="77777777" w:rsidR="00F21B7A" w:rsidRPr="00E74967" w:rsidRDefault="00F21B7A"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73CC39D" w14:textId="303EBE9E"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w:t>
      </w:r>
    </w:p>
    <w:p w14:paraId="72237662" w14:textId="77777777" w:rsidR="00F21B7A" w:rsidRPr="00E74967" w:rsidRDefault="00F21B7A"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8EB5A1C" w14:textId="77777777" w:rsidR="00EF329C" w:rsidRDefault="00EF329C" w:rsidP="00EF329C">
      <w:pPr>
        <w:tabs>
          <w:tab w:val="left" w:leader="underscore" w:pos="9639"/>
        </w:tabs>
        <w:spacing w:after="0" w:line="240" w:lineRule="auto"/>
        <w:jc w:val="both"/>
        <w:rPr>
          <w:rFonts w:cs="Calibri"/>
        </w:rPr>
      </w:pPr>
      <w:r w:rsidRPr="00F21B7A">
        <w:rPr>
          <w:rFonts w:cs="Calibri"/>
        </w:rPr>
        <w:t>“Esta nota no le aplica al ente público”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7ECBF35" w14:textId="77777777" w:rsidR="00EF329C" w:rsidRDefault="00EF329C" w:rsidP="00EF329C">
      <w:pPr>
        <w:tabs>
          <w:tab w:val="left" w:leader="underscore" w:pos="9639"/>
        </w:tabs>
        <w:spacing w:after="0" w:line="240" w:lineRule="auto"/>
        <w:jc w:val="both"/>
        <w:rPr>
          <w:rFonts w:cs="Calibri"/>
        </w:rPr>
      </w:pPr>
      <w:r w:rsidRPr="00F21B7A">
        <w:rPr>
          <w:rFonts w:cs="Calibri"/>
        </w:rPr>
        <w:t>“Esta nota no le aplica al ente público”</w:t>
      </w:r>
    </w:p>
    <w:p w14:paraId="6DA9D3C4" w14:textId="77777777" w:rsidR="00F21B7A" w:rsidRPr="00E74967" w:rsidRDefault="00F21B7A"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EDD9CA6" w14:textId="5AAE8C38" w:rsidR="00EF1B77" w:rsidRDefault="00EF1B77" w:rsidP="00CB41C4">
      <w:pPr>
        <w:tabs>
          <w:tab w:val="left" w:leader="underscore" w:pos="9639"/>
        </w:tabs>
        <w:spacing w:after="0" w:line="240" w:lineRule="auto"/>
        <w:jc w:val="both"/>
        <w:rPr>
          <w:rFonts w:cs="Calibri"/>
        </w:rPr>
      </w:pPr>
      <w:r>
        <w:rPr>
          <w:rFonts w:cs="Calibri"/>
        </w:rPr>
        <w:lastRenderedPageBreak/>
        <w:t>Los establecidos por CONAC en sus parámetros de Estimación de Vida Útil.</w:t>
      </w:r>
    </w:p>
    <w:p w14:paraId="2B914A04" w14:textId="52D0C9E1" w:rsidR="007D1E76" w:rsidRPr="00E74967" w:rsidRDefault="00EF1B77" w:rsidP="00CB41C4">
      <w:pPr>
        <w:tabs>
          <w:tab w:val="left" w:leader="underscore" w:pos="9639"/>
        </w:tabs>
        <w:spacing w:after="0" w:line="240" w:lineRule="auto"/>
        <w:jc w:val="both"/>
        <w:rPr>
          <w:rFonts w:cs="Calibri"/>
        </w:rPr>
      </w:pPr>
      <w:r>
        <w:rPr>
          <w:rFonts w:cs="Calibri"/>
        </w:rPr>
        <w:t xml:space="preserve"> </w:t>
      </w: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621F94FA" w14:textId="6CB22960" w:rsidR="00EF1B77" w:rsidRDefault="006B71AD" w:rsidP="00CB41C4">
      <w:pPr>
        <w:tabs>
          <w:tab w:val="left" w:leader="underscore" w:pos="9639"/>
        </w:tabs>
        <w:spacing w:after="0" w:line="240" w:lineRule="auto"/>
        <w:jc w:val="both"/>
        <w:rPr>
          <w:rFonts w:cs="Calibri"/>
        </w:rPr>
      </w:pPr>
      <w:r w:rsidRPr="006B71AD">
        <w:rPr>
          <w:rFonts w:cs="Calibri"/>
        </w:rPr>
        <w:t>“Esta nota no le aplica al ente público”, no hubo cambios en los porcentajes de depreciación o valor residual de los activos.</w:t>
      </w:r>
    </w:p>
    <w:p w14:paraId="09EA41DD" w14:textId="77777777" w:rsidR="006B71AD" w:rsidRPr="00E74967" w:rsidRDefault="006B71AD" w:rsidP="00CB41C4">
      <w:pPr>
        <w:tabs>
          <w:tab w:val="left" w:leader="underscore" w:pos="9639"/>
        </w:tabs>
        <w:spacing w:after="0" w:line="240" w:lineRule="auto"/>
        <w:jc w:val="both"/>
        <w:rPr>
          <w:rFonts w:cs="Calibri"/>
        </w:rPr>
      </w:pPr>
    </w:p>
    <w:p w14:paraId="7793D355" w14:textId="6688DE6A"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9FC7C1" w14:textId="42EAB290" w:rsidR="007D1E76"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existen gastos capitalizados.</w:t>
      </w:r>
    </w:p>
    <w:p w14:paraId="40D10DE3" w14:textId="77777777" w:rsidR="006B71AD" w:rsidRPr="00E74967" w:rsidRDefault="006B71AD"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0813EC4" w14:textId="768AAA0A" w:rsidR="00EF1B77" w:rsidRPr="00E74967" w:rsidRDefault="006B71AD" w:rsidP="00EF1B77">
      <w:pPr>
        <w:tabs>
          <w:tab w:val="left" w:leader="underscore" w:pos="9639"/>
        </w:tabs>
        <w:spacing w:after="0" w:line="240" w:lineRule="auto"/>
        <w:jc w:val="both"/>
        <w:rPr>
          <w:rFonts w:cs="Calibri"/>
        </w:rPr>
      </w:pPr>
      <w:r w:rsidRPr="006B71AD">
        <w:rPr>
          <w:rFonts w:cs="Calibri"/>
        </w:rPr>
        <w:t>“Esta nota no le aplica al ente público”, la inversión financiera es un instrumento seguro, de acuerdo a la clasificación en que está catalogada.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83132D3" w14:textId="77777777" w:rsidR="006B71AD" w:rsidRPr="006B71AD" w:rsidRDefault="006B71AD" w:rsidP="006B71AD">
      <w:pPr>
        <w:tabs>
          <w:tab w:val="left" w:leader="underscore" w:pos="9639"/>
        </w:tabs>
        <w:spacing w:after="0" w:line="240" w:lineRule="auto"/>
        <w:jc w:val="both"/>
        <w:rPr>
          <w:rFonts w:cs="Calibri"/>
        </w:rPr>
      </w:pPr>
      <w:r w:rsidRPr="006B71AD">
        <w:rPr>
          <w:rFonts w:cs="Calibri"/>
        </w:rPr>
        <w:t>El valor se aplica con forme al gasto generado de los materiales utilizados en la construcción.</w:t>
      </w:r>
    </w:p>
    <w:p w14:paraId="5FA48868" w14:textId="77777777" w:rsidR="006B71AD" w:rsidRPr="00E74967" w:rsidRDefault="006B71AD"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26DDFE7" w14:textId="1FD417CE" w:rsidR="00EF1B77" w:rsidRPr="00E74967" w:rsidRDefault="006B71AD" w:rsidP="00EF1B77">
      <w:pPr>
        <w:tabs>
          <w:tab w:val="left" w:leader="underscore" w:pos="9639"/>
        </w:tabs>
        <w:spacing w:after="0" w:line="240" w:lineRule="auto"/>
        <w:jc w:val="both"/>
        <w:rPr>
          <w:rFonts w:cs="Calibri"/>
        </w:rPr>
      </w:pPr>
      <w:r w:rsidRPr="006B71AD">
        <w:rPr>
          <w:rFonts w:cs="Calibri"/>
        </w:rPr>
        <w:t>” Esta nota no le aplica al ente público “, no hay circunstancias de carácter significativo que afecten el activo, tales como bienes en garantía, señalados en embargos, litigios, títulos de inversiones entregados en garantías, baja significativa del valor de inversiones financieras, etc.</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6AC9102" w14:textId="5ACE910A"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 no hubo desmantelamiento de Activos, procedimientos, implicaciones, efectos contables.</w:t>
      </w:r>
    </w:p>
    <w:p w14:paraId="419F0F77" w14:textId="77777777" w:rsidR="00F21B7A" w:rsidRPr="00E74967" w:rsidRDefault="00F21B7A"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3FA916BC" w:rsidR="005E231E" w:rsidRDefault="00EF1B77" w:rsidP="00CB41C4">
      <w:pPr>
        <w:tabs>
          <w:tab w:val="left" w:leader="underscore" w:pos="9639"/>
        </w:tabs>
        <w:spacing w:after="0" w:line="240" w:lineRule="auto"/>
        <w:jc w:val="both"/>
        <w:rPr>
          <w:rFonts w:cs="Calibri"/>
        </w:rPr>
      </w:pPr>
      <w:r>
        <w:rPr>
          <w:rFonts w:cs="Calibri"/>
        </w:rPr>
        <w:t>E</w:t>
      </w:r>
      <w:r w:rsidRPr="00EF1B77">
        <w:rPr>
          <w:rFonts w:cs="Calibri"/>
        </w:rPr>
        <w:t>jercer acciones que permitan llevar a cabo una adecuada administración de los recursos (activos)</w:t>
      </w:r>
      <w:r>
        <w:rPr>
          <w:rFonts w:cs="Calibri"/>
        </w:rPr>
        <w:t>,</w:t>
      </w:r>
      <w:r w:rsidRPr="00EF1B77">
        <w:rPr>
          <w:rFonts w:cs="Calibri"/>
        </w:rPr>
        <w:t xml:space="preserve"> complementándolos con la implementación de mecanismos de control, vigilancia y seguimiento de las áreas que integran al organismo, respaldado con l</w:t>
      </w:r>
      <w:r w:rsidR="00F21B7A">
        <w:rPr>
          <w:rFonts w:cs="Calibri"/>
        </w:rPr>
        <w:t xml:space="preserve">as </w:t>
      </w:r>
      <w:proofErr w:type="spellStart"/>
      <w:r w:rsidR="00F21B7A">
        <w:rPr>
          <w:rFonts w:cs="Calibri"/>
        </w:rPr>
        <w:t>gembas</w:t>
      </w:r>
      <w:proofErr w:type="spellEnd"/>
      <w:r w:rsidRPr="00EF1B77">
        <w:rPr>
          <w:rFonts w:cs="Calibri"/>
        </w:rPr>
        <w:t xml:space="preserve"> correspondientes.</w:t>
      </w:r>
    </w:p>
    <w:p w14:paraId="7E6AB1D3" w14:textId="77777777" w:rsidR="00EF1B77" w:rsidRPr="00E74967" w:rsidRDefault="00EF1B77"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7FAE4D3" w14:textId="75BA7904" w:rsidR="007D1E76" w:rsidRDefault="00F21B7A" w:rsidP="00CB41C4">
      <w:pPr>
        <w:tabs>
          <w:tab w:val="left" w:leader="underscore" w:pos="9639"/>
        </w:tabs>
        <w:spacing w:after="0" w:line="240" w:lineRule="auto"/>
        <w:jc w:val="both"/>
        <w:rPr>
          <w:rFonts w:cs="Calibri"/>
        </w:rPr>
      </w:pPr>
      <w:r w:rsidRPr="00F21B7A">
        <w:rPr>
          <w:rFonts w:cs="Calibri"/>
        </w:rPr>
        <w:t>“Esta nota no le aplica al ente público”.</w:t>
      </w:r>
    </w:p>
    <w:p w14:paraId="0DC195C7" w14:textId="77777777" w:rsidR="00F21B7A" w:rsidRPr="00E74967" w:rsidRDefault="00F21B7A"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569BB3F4"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E538E7A"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68DBB4E"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lastRenderedPageBreak/>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16578923" w14:textId="77777777" w:rsidR="00F21B7A" w:rsidRPr="00E74967" w:rsidRDefault="00F21B7A" w:rsidP="00F21B7A">
      <w:pPr>
        <w:tabs>
          <w:tab w:val="left" w:leader="underscore" w:pos="9639"/>
        </w:tabs>
        <w:spacing w:after="0" w:line="240" w:lineRule="auto"/>
        <w:jc w:val="both"/>
        <w:rPr>
          <w:rFonts w:cs="Calibri"/>
        </w:rPr>
      </w:pPr>
      <w:r w:rsidRPr="00F21B7A">
        <w:rPr>
          <w:rFonts w:cs="Calibri"/>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307048B2" w14:textId="77777777" w:rsidR="00EF329C" w:rsidRDefault="00EF329C" w:rsidP="00EF329C">
      <w:pPr>
        <w:tabs>
          <w:tab w:val="left" w:leader="underscore" w:pos="9639"/>
        </w:tabs>
        <w:spacing w:after="0" w:line="240" w:lineRule="auto"/>
        <w:jc w:val="both"/>
        <w:rPr>
          <w:rFonts w:cs="Calibri"/>
        </w:rPr>
      </w:pPr>
      <w:r w:rsidRPr="00F21B7A">
        <w:rPr>
          <w:rFonts w:cs="Calibri"/>
        </w:rPr>
        <w:t>“Esta nota no le aplica al ente público”</w:t>
      </w: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30BBC549"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1F3AC2C1" w14:textId="31A6436B" w:rsidR="006B71AD" w:rsidRPr="00E74967" w:rsidRDefault="006B71AD" w:rsidP="006B71AD">
      <w:pPr>
        <w:tabs>
          <w:tab w:val="left" w:leader="underscore" w:pos="9639"/>
        </w:tabs>
        <w:spacing w:after="0" w:line="240" w:lineRule="auto"/>
        <w:jc w:val="both"/>
        <w:rPr>
          <w:rFonts w:cs="Calibri"/>
        </w:rPr>
      </w:pPr>
      <w:r w:rsidRPr="006B71AD">
        <w:rPr>
          <w:rFonts w:cs="Calibri"/>
        </w:rPr>
        <w:t xml:space="preserve">“Esta nota no le aplica al ente público”, ya que no se cuenta con </w:t>
      </w:r>
      <w:r>
        <w:rPr>
          <w:rFonts w:cs="Calibri"/>
        </w:rPr>
        <w:t>recaudación de impuestos</w:t>
      </w:r>
      <w:r w:rsidRPr="006B71AD">
        <w:rPr>
          <w:rFonts w:cs="Calibr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43C60857" w14:textId="28E7ADA9" w:rsidR="006B71AD" w:rsidRPr="00E74967" w:rsidRDefault="006B71AD" w:rsidP="006B71AD">
      <w:pPr>
        <w:tabs>
          <w:tab w:val="left" w:leader="underscore" w:pos="9639"/>
        </w:tabs>
        <w:spacing w:after="0" w:line="240" w:lineRule="auto"/>
        <w:jc w:val="both"/>
        <w:rPr>
          <w:rFonts w:cs="Calibri"/>
        </w:rPr>
      </w:pPr>
      <w:r w:rsidRPr="006B71AD">
        <w:rPr>
          <w:rFonts w:cs="Calibri"/>
        </w:rPr>
        <w:t xml:space="preserve">“Esta nota no le aplica al ente público”, ya que no se cuenta con </w:t>
      </w:r>
      <w:r>
        <w:rPr>
          <w:rFonts w:cs="Calibri"/>
        </w:rPr>
        <w:t>ingresos recaudados a mediano plazo.</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6FE8F616"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se cuenta con deuda pública.</w:t>
      </w: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5D23D509" w:rsidR="007D1E76" w:rsidRPr="00E74967" w:rsidRDefault="006B71AD" w:rsidP="00CB41C4">
      <w:pPr>
        <w:tabs>
          <w:tab w:val="left" w:leader="underscore" w:pos="9639"/>
        </w:tabs>
        <w:spacing w:after="0" w:line="240" w:lineRule="auto"/>
        <w:jc w:val="both"/>
        <w:rPr>
          <w:rFonts w:cs="Calibri"/>
        </w:rPr>
      </w:pPr>
      <w:r>
        <w:rPr>
          <w:rFonts w:cs="Calibri"/>
        </w:rPr>
        <w:t>“</w:t>
      </w:r>
      <w:r w:rsidRPr="006B71AD">
        <w:rPr>
          <w:rFonts w:cs="Calibri"/>
        </w:rPr>
        <w:t>Esta nota no le aplica al ente público”, ya que no se cuenta con deuda pública.</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6B02EAB0" w14:textId="38C364CF"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toda vez de que no se han solicitado créditos.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2CE7C5E2" w14:textId="77777777" w:rsidR="006B71AD" w:rsidRDefault="006B71AD" w:rsidP="006B71AD">
      <w:pPr>
        <w:tabs>
          <w:tab w:val="left" w:leader="underscore" w:pos="9639"/>
        </w:tabs>
        <w:spacing w:after="0" w:line="240" w:lineRule="auto"/>
        <w:jc w:val="both"/>
        <w:rPr>
          <w:rFonts w:cs="Calibri"/>
        </w:rPr>
      </w:pPr>
      <w:r>
        <w:rPr>
          <w:rFonts w:cs="Calibri"/>
        </w:rPr>
        <w:t>Las contenidas en manual de control interno dentro del área administrativa y operacional.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510D7948" w14:textId="77777777" w:rsidR="006B71AD" w:rsidRDefault="006B71AD" w:rsidP="006B71AD">
      <w:pPr>
        <w:tabs>
          <w:tab w:val="left" w:leader="underscore" w:pos="9639"/>
        </w:tabs>
        <w:spacing w:after="0" w:line="240" w:lineRule="auto"/>
        <w:jc w:val="both"/>
        <w:rPr>
          <w:rFonts w:cs="Calibri"/>
        </w:rPr>
      </w:pPr>
      <w:r>
        <w:rPr>
          <w:rFonts w:cs="Calibri"/>
        </w:rPr>
        <w:t>Buscar apoyos económicos en otras dependencias (eventos conjuntos). y/o apoyos con particulares.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3BBA9DA3" w:rsidR="007D1E76" w:rsidRPr="00E74967" w:rsidRDefault="006B71AD" w:rsidP="00CB41C4">
      <w:pPr>
        <w:tabs>
          <w:tab w:val="left" w:leader="underscore" w:pos="9639"/>
        </w:tabs>
        <w:spacing w:after="0" w:line="240" w:lineRule="auto"/>
        <w:jc w:val="both"/>
        <w:rPr>
          <w:rFonts w:cs="Calibri"/>
        </w:rPr>
      </w:pPr>
      <w:r w:rsidRPr="006B71AD">
        <w:rPr>
          <w:rFonts w:cs="Calibri"/>
        </w:rPr>
        <w:t>“Esta nota no le aplica al ente público”, ya que no se considera información financiera por segmentos.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54C6FF12"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268D065" w14:textId="7625B4CC" w:rsidR="001C34BC" w:rsidRPr="00E74967" w:rsidRDefault="006B71AD" w:rsidP="001C34BC">
      <w:pPr>
        <w:tabs>
          <w:tab w:val="left" w:leader="underscore" w:pos="9639"/>
        </w:tabs>
        <w:spacing w:after="0" w:line="240" w:lineRule="auto"/>
        <w:jc w:val="both"/>
        <w:rPr>
          <w:rFonts w:cs="Calibri"/>
        </w:rPr>
      </w:pPr>
      <w:r w:rsidRPr="006B71AD">
        <w:rPr>
          <w:rFonts w:cs="Calibri"/>
        </w:rPr>
        <w:t>“Esta nota no le aplica al ente público”, toda vez de que no se generaron eventos posteriores al cierre del ejercicio.</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AABDD06" w14:textId="7DA12B42" w:rsidR="00D5018E" w:rsidRPr="000F5FB1" w:rsidRDefault="007D1E76" w:rsidP="000F5FB1">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53BAFBA5" w14:textId="77777777" w:rsidR="000F5FB1" w:rsidRDefault="000F5FB1" w:rsidP="000F5FB1">
      <w:pPr>
        <w:tabs>
          <w:tab w:val="left" w:leader="underscore" w:pos="9639"/>
        </w:tabs>
        <w:spacing w:after="0" w:line="240" w:lineRule="auto"/>
        <w:jc w:val="both"/>
        <w:rPr>
          <w:rFonts w:cs="Calibri"/>
        </w:rPr>
      </w:pPr>
    </w:p>
    <w:p w14:paraId="44BF069B" w14:textId="4E169766" w:rsidR="000F5FB1" w:rsidRDefault="000F5FB1" w:rsidP="000F5FB1">
      <w:pPr>
        <w:tabs>
          <w:tab w:val="left" w:leader="underscore" w:pos="9639"/>
        </w:tabs>
        <w:spacing w:after="0" w:line="240" w:lineRule="auto"/>
        <w:jc w:val="both"/>
        <w:rPr>
          <w:rFonts w:cs="Calibri"/>
        </w:rPr>
      </w:pPr>
      <w:r w:rsidRPr="001973A2">
        <w:rPr>
          <w:rFonts w:cs="Calibri"/>
        </w:rPr>
        <w:t xml:space="preserve">“Bajo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6E8AB9E" w14:textId="77777777" w:rsidR="000F5FB1" w:rsidRDefault="000F5FB1" w:rsidP="000F5FB1">
      <w:pPr>
        <w:tabs>
          <w:tab w:val="left" w:leader="underscore" w:pos="9639"/>
        </w:tabs>
        <w:spacing w:after="0" w:line="240" w:lineRule="auto"/>
        <w:jc w:val="center"/>
        <w:rPr>
          <w:rFonts w:asciiTheme="minorHAnsi" w:hAnsiTheme="minorHAnsi" w:cstheme="minorHAnsi"/>
        </w:rPr>
      </w:pPr>
    </w:p>
    <w:p w14:paraId="715D5DB8" w14:textId="6F691436" w:rsidR="000F5FB1" w:rsidRDefault="00EF329C" w:rsidP="000F5FB1">
      <w:pPr>
        <w:tabs>
          <w:tab w:val="left" w:leader="underscore" w:pos="9639"/>
        </w:tabs>
        <w:spacing w:after="0" w:line="240" w:lineRule="auto"/>
        <w:jc w:val="center"/>
        <w:rPr>
          <w:rFonts w:asciiTheme="minorHAnsi" w:hAnsiTheme="minorHAnsi" w:cstheme="minorHAnsi"/>
        </w:rPr>
      </w:pPr>
      <w:r w:rsidRPr="00EF329C">
        <w:rPr>
          <w:rFonts w:asciiTheme="minorHAnsi" w:hAnsiTheme="minorHAnsi" w:cstheme="minorHAnsi"/>
        </w:rPr>
        <w:t>Fideicomiso Promoción Juvenil 129747</w:t>
      </w:r>
    </w:p>
    <w:p w14:paraId="18F986EB" w14:textId="37B9A31D" w:rsidR="000F5FB1" w:rsidRDefault="000F5FB1" w:rsidP="000F5FB1">
      <w:pPr>
        <w:tabs>
          <w:tab w:val="left" w:leader="underscore" w:pos="9639"/>
        </w:tabs>
        <w:spacing w:after="0" w:line="240" w:lineRule="auto"/>
        <w:jc w:val="center"/>
        <w:rPr>
          <w:rFonts w:asciiTheme="minorHAnsi" w:hAnsiTheme="minorHAnsi" w:cstheme="minorHAnsi"/>
        </w:rPr>
      </w:pPr>
    </w:p>
    <w:p w14:paraId="67B35CC9" w14:textId="77777777" w:rsidR="000F5FB1" w:rsidRDefault="000F5FB1" w:rsidP="000F5FB1">
      <w:pPr>
        <w:tabs>
          <w:tab w:val="left" w:leader="underscore" w:pos="9639"/>
        </w:tabs>
        <w:spacing w:after="0" w:line="240" w:lineRule="auto"/>
        <w:jc w:val="center"/>
        <w:rPr>
          <w:rFonts w:asciiTheme="minorHAnsi" w:hAnsiTheme="minorHAnsi" w:cstheme="minorHAnsi"/>
        </w:rPr>
      </w:pPr>
    </w:p>
    <w:p w14:paraId="23C5FB68" w14:textId="4677B884" w:rsidR="000F5FB1" w:rsidRDefault="000F5FB1" w:rsidP="000F5FB1">
      <w:pPr>
        <w:tabs>
          <w:tab w:val="left" w:leader="underscore" w:pos="9639"/>
        </w:tabs>
        <w:spacing w:after="0" w:line="240" w:lineRule="auto"/>
        <w:jc w:val="both"/>
        <w:rPr>
          <w:rFonts w:cs="Calibri"/>
        </w:rPr>
      </w:pPr>
    </w:p>
    <w:p w14:paraId="79EE7093" w14:textId="7F33DEA8" w:rsidR="000F5FB1" w:rsidRDefault="008F74EE" w:rsidP="000F5FB1">
      <w:pPr>
        <w:tabs>
          <w:tab w:val="left" w:leader="underscore" w:pos="9639"/>
        </w:tabs>
        <w:spacing w:after="0" w:line="240" w:lineRule="auto"/>
        <w:jc w:val="both"/>
        <w:rPr>
          <w:rFonts w:cs="Calibri"/>
        </w:rPr>
      </w:pPr>
      <w:r>
        <w:rPr>
          <w:noProof/>
        </w:rPr>
        <w:drawing>
          <wp:inline distT="0" distB="0" distL="0" distR="0" wp14:anchorId="03F1D290" wp14:editId="2EC12F02">
            <wp:extent cx="6151880" cy="1426845"/>
            <wp:effectExtent l="0" t="0" r="1270" b="1905"/>
            <wp:docPr id="2" name="Imagen 1">
              <a:extLst xmlns:a="http://schemas.openxmlformats.org/drawingml/2006/main">
                <a:ext uri="{FF2B5EF4-FFF2-40B4-BE49-F238E27FC236}">
                  <a16:creationId xmlns:a16="http://schemas.microsoft.com/office/drawing/2014/main" id="{D133609C-4CBC-46C5-A421-486E394EA7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133609C-4CBC-46C5-A421-486E394EA75E}"/>
                        </a:ext>
                      </a:extLst>
                    </pic:cNvPr>
                    <pic:cNvPicPr>
                      <a:picLocks noChangeAspect="1"/>
                    </pic:cNvPicPr>
                  </pic:nvPicPr>
                  <pic:blipFill>
                    <a:blip r:embed="rId12"/>
                    <a:stretch>
                      <a:fillRect/>
                    </a:stretch>
                  </pic:blipFill>
                  <pic:spPr>
                    <a:xfrm>
                      <a:off x="0" y="0"/>
                      <a:ext cx="6151880" cy="1426845"/>
                    </a:xfrm>
                    <a:prstGeom prst="rect">
                      <a:avLst/>
                    </a:prstGeom>
                  </pic:spPr>
                </pic:pic>
              </a:graphicData>
            </a:graphic>
          </wp:inline>
        </w:drawing>
      </w:r>
    </w:p>
    <w:p w14:paraId="30444780" w14:textId="77777777" w:rsidR="000F5FB1" w:rsidRPr="00E74967" w:rsidRDefault="000F5FB1" w:rsidP="000F5FB1">
      <w:pPr>
        <w:tabs>
          <w:tab w:val="left" w:leader="underscore" w:pos="9639"/>
        </w:tabs>
        <w:spacing w:after="0" w:line="240" w:lineRule="auto"/>
        <w:jc w:val="both"/>
        <w:rPr>
          <w:rFonts w:cs="Calibri"/>
        </w:rPr>
      </w:pPr>
    </w:p>
    <w:sectPr w:rsidR="000F5FB1"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38494" w14:textId="77777777" w:rsidR="004A5460" w:rsidRDefault="004A5460" w:rsidP="00E00323">
      <w:pPr>
        <w:spacing w:after="0" w:line="240" w:lineRule="auto"/>
      </w:pPr>
      <w:r>
        <w:separator/>
      </w:r>
    </w:p>
  </w:endnote>
  <w:endnote w:type="continuationSeparator" w:id="0">
    <w:p w14:paraId="7D714C82" w14:textId="77777777" w:rsidR="004A5460" w:rsidRDefault="004A546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438AB" w14:textId="77777777" w:rsidR="004A5460" w:rsidRDefault="004A5460" w:rsidP="00E00323">
      <w:pPr>
        <w:spacing w:after="0" w:line="240" w:lineRule="auto"/>
      </w:pPr>
      <w:r>
        <w:separator/>
      </w:r>
    </w:p>
  </w:footnote>
  <w:footnote w:type="continuationSeparator" w:id="0">
    <w:p w14:paraId="16CB06C7" w14:textId="77777777" w:rsidR="004A5460" w:rsidRDefault="004A546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062FF" w14:textId="19DBA0F7" w:rsidR="00C76B3C" w:rsidRDefault="00C76B3C" w:rsidP="008C33F0">
    <w:pPr>
      <w:pStyle w:val="Encabezado"/>
      <w:spacing w:after="0" w:line="240" w:lineRule="auto"/>
      <w:jc w:val="center"/>
    </w:pPr>
    <w:r w:rsidRPr="00C76B3C">
      <w:t>Fideicomiso Promoción Juvenil 129747</w:t>
    </w:r>
  </w:p>
  <w:p w14:paraId="7D7F289C" w14:textId="0BCEF4AB" w:rsidR="008C33F0" w:rsidRDefault="008C33F0" w:rsidP="008C33F0">
    <w:pPr>
      <w:pStyle w:val="Encabezado"/>
      <w:spacing w:after="0" w:line="240" w:lineRule="auto"/>
      <w:jc w:val="center"/>
    </w:pPr>
    <w:r w:rsidRPr="00A4610E">
      <w:t>CORRESPONDI</w:t>
    </w:r>
    <w:r>
      <w:t>E</w:t>
    </w:r>
    <w:r w:rsidRPr="00A4610E">
      <w:t xml:space="preserve">NTES AL </w:t>
    </w:r>
    <w:r>
      <w:t>3</w:t>
    </w:r>
    <w:r w:rsidR="00F52D37">
      <w:t>1</w:t>
    </w:r>
    <w:r>
      <w:t xml:space="preserve"> DE </w:t>
    </w:r>
    <w:r w:rsidR="00F52D37">
      <w:t>DIC</w:t>
    </w:r>
    <w:r w:rsidR="00801FE3">
      <w:t>IEMBRE</w:t>
    </w:r>
    <w:r>
      <w:t xml:space="preserve"> DEL 2024</w:t>
    </w:r>
  </w:p>
  <w:p w14:paraId="651A4C4F" w14:textId="319257A9" w:rsidR="00A4610E" w:rsidRPr="008C33F0" w:rsidRDefault="00A4610E" w:rsidP="008C33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980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86946"/>
    <w:rsid w:val="00091CE6"/>
    <w:rsid w:val="000B7810"/>
    <w:rsid w:val="000C3365"/>
    <w:rsid w:val="000F5FB1"/>
    <w:rsid w:val="00106EE9"/>
    <w:rsid w:val="0012405A"/>
    <w:rsid w:val="0012493A"/>
    <w:rsid w:val="00154BA3"/>
    <w:rsid w:val="001973A2"/>
    <w:rsid w:val="001C34BC"/>
    <w:rsid w:val="001C710C"/>
    <w:rsid w:val="001C75F2"/>
    <w:rsid w:val="001D2063"/>
    <w:rsid w:val="001D43E9"/>
    <w:rsid w:val="00215ACE"/>
    <w:rsid w:val="00226B66"/>
    <w:rsid w:val="00231FBE"/>
    <w:rsid w:val="00232175"/>
    <w:rsid w:val="00237DF0"/>
    <w:rsid w:val="0024740E"/>
    <w:rsid w:val="002722DD"/>
    <w:rsid w:val="00295B72"/>
    <w:rsid w:val="002D6ADD"/>
    <w:rsid w:val="003453CA"/>
    <w:rsid w:val="0036165F"/>
    <w:rsid w:val="00396D53"/>
    <w:rsid w:val="003A0504"/>
    <w:rsid w:val="003C533E"/>
    <w:rsid w:val="003D5708"/>
    <w:rsid w:val="003E6C64"/>
    <w:rsid w:val="00412114"/>
    <w:rsid w:val="0043078C"/>
    <w:rsid w:val="00435A87"/>
    <w:rsid w:val="00442B98"/>
    <w:rsid w:val="00480BF4"/>
    <w:rsid w:val="004A1077"/>
    <w:rsid w:val="004A5460"/>
    <w:rsid w:val="004A58C8"/>
    <w:rsid w:val="004F234D"/>
    <w:rsid w:val="004F6FAC"/>
    <w:rsid w:val="005053EE"/>
    <w:rsid w:val="00516100"/>
    <w:rsid w:val="00516A8F"/>
    <w:rsid w:val="00534E69"/>
    <w:rsid w:val="00540261"/>
    <w:rsid w:val="0054701E"/>
    <w:rsid w:val="00547B2A"/>
    <w:rsid w:val="005B5531"/>
    <w:rsid w:val="005D3E43"/>
    <w:rsid w:val="005D5C9E"/>
    <w:rsid w:val="005E231E"/>
    <w:rsid w:val="005F26F9"/>
    <w:rsid w:val="005F2900"/>
    <w:rsid w:val="005F51CC"/>
    <w:rsid w:val="00632B9D"/>
    <w:rsid w:val="0064059E"/>
    <w:rsid w:val="00657009"/>
    <w:rsid w:val="00672A5B"/>
    <w:rsid w:val="00681C79"/>
    <w:rsid w:val="006B1ADF"/>
    <w:rsid w:val="006B71AD"/>
    <w:rsid w:val="006F0687"/>
    <w:rsid w:val="006F77A8"/>
    <w:rsid w:val="0073339B"/>
    <w:rsid w:val="007610BC"/>
    <w:rsid w:val="007714AB"/>
    <w:rsid w:val="0078247D"/>
    <w:rsid w:val="007D1E76"/>
    <w:rsid w:val="007D4484"/>
    <w:rsid w:val="007E38A2"/>
    <w:rsid w:val="007F699D"/>
    <w:rsid w:val="00801FE3"/>
    <w:rsid w:val="00806269"/>
    <w:rsid w:val="0086420E"/>
    <w:rsid w:val="0086459F"/>
    <w:rsid w:val="008C33F0"/>
    <w:rsid w:val="008C3BB8"/>
    <w:rsid w:val="008E076C"/>
    <w:rsid w:val="008E2F3B"/>
    <w:rsid w:val="008F74EE"/>
    <w:rsid w:val="0092765C"/>
    <w:rsid w:val="00936623"/>
    <w:rsid w:val="00967DDA"/>
    <w:rsid w:val="009736CB"/>
    <w:rsid w:val="009A4771"/>
    <w:rsid w:val="009B3523"/>
    <w:rsid w:val="009F196F"/>
    <w:rsid w:val="00A4610E"/>
    <w:rsid w:val="00A6346D"/>
    <w:rsid w:val="00A730E0"/>
    <w:rsid w:val="00AA2768"/>
    <w:rsid w:val="00AA41E5"/>
    <w:rsid w:val="00AB2EDA"/>
    <w:rsid w:val="00AB722B"/>
    <w:rsid w:val="00AE1F6A"/>
    <w:rsid w:val="00AE41D1"/>
    <w:rsid w:val="00AF4375"/>
    <w:rsid w:val="00B073DE"/>
    <w:rsid w:val="00B37D99"/>
    <w:rsid w:val="00B6368B"/>
    <w:rsid w:val="00BA53FE"/>
    <w:rsid w:val="00BC7F66"/>
    <w:rsid w:val="00BE02EB"/>
    <w:rsid w:val="00BE1AB6"/>
    <w:rsid w:val="00C1276E"/>
    <w:rsid w:val="00C4250B"/>
    <w:rsid w:val="00C4625D"/>
    <w:rsid w:val="00C54C12"/>
    <w:rsid w:val="00C76B3C"/>
    <w:rsid w:val="00C93C67"/>
    <w:rsid w:val="00C97E1E"/>
    <w:rsid w:val="00CB41C4"/>
    <w:rsid w:val="00CF1316"/>
    <w:rsid w:val="00D13C44"/>
    <w:rsid w:val="00D32331"/>
    <w:rsid w:val="00D34DEB"/>
    <w:rsid w:val="00D40FC2"/>
    <w:rsid w:val="00D5018E"/>
    <w:rsid w:val="00D546B2"/>
    <w:rsid w:val="00D969F9"/>
    <w:rsid w:val="00D975B1"/>
    <w:rsid w:val="00DD018C"/>
    <w:rsid w:val="00E00323"/>
    <w:rsid w:val="00E11758"/>
    <w:rsid w:val="00E74967"/>
    <w:rsid w:val="00E7559F"/>
    <w:rsid w:val="00E828BE"/>
    <w:rsid w:val="00E85520"/>
    <w:rsid w:val="00E9132F"/>
    <w:rsid w:val="00EA37F5"/>
    <w:rsid w:val="00EA7915"/>
    <w:rsid w:val="00EC0A77"/>
    <w:rsid w:val="00ED7AA0"/>
    <w:rsid w:val="00EF1B77"/>
    <w:rsid w:val="00EF329C"/>
    <w:rsid w:val="00F005CD"/>
    <w:rsid w:val="00F067C8"/>
    <w:rsid w:val="00F21B7A"/>
    <w:rsid w:val="00F2722A"/>
    <w:rsid w:val="00F34988"/>
    <w:rsid w:val="00F43AC5"/>
    <w:rsid w:val="00F46719"/>
    <w:rsid w:val="00F52D37"/>
    <w:rsid w:val="00F54F6F"/>
    <w:rsid w:val="00F6102D"/>
    <w:rsid w:val="00F65A92"/>
    <w:rsid w:val="00F6759B"/>
    <w:rsid w:val="00FB70DD"/>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3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C863F-CE6C-4A60-9D93-F8EA4834B98D}">
  <ds:schemaRefs>
    <ds:schemaRef ds:uri="http://schemas.openxmlformats.org/officeDocument/2006/bibliography"/>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9</Pages>
  <Words>2727</Words>
  <Characters>15003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17695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de la Juventud</cp:lastModifiedBy>
  <cp:revision>91</cp:revision>
  <dcterms:created xsi:type="dcterms:W3CDTF">2017-01-12T05:27:00Z</dcterms:created>
  <dcterms:modified xsi:type="dcterms:W3CDTF">2025-02-16T22:48:00Z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